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500"/>
        <w:gridCol w:w="4394"/>
      </w:tblGrid>
      <w:tr w:rsidR="00DC7784" w:rsidTr="00DC7784">
        <w:tc>
          <w:tcPr>
            <w:tcW w:w="5500" w:type="dxa"/>
            <w:shd w:val="clear" w:color="auto" w:fill="auto"/>
          </w:tcPr>
          <w:p w:rsidR="00DC7784" w:rsidRDefault="00DC7784" w:rsidP="00465A94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4394" w:type="dxa"/>
            <w:shd w:val="clear" w:color="auto" w:fill="auto"/>
          </w:tcPr>
          <w:p w:rsidR="0078264C" w:rsidRPr="0078264C" w:rsidRDefault="0078264C" w:rsidP="00465A94">
            <w:pPr>
              <w:pStyle w:val="TableContents"/>
              <w:spacing w:before="120"/>
              <w:rPr>
                <w:bCs/>
              </w:rPr>
            </w:pPr>
            <w:r w:rsidRPr="0078264C">
              <w:rPr>
                <w:bCs/>
              </w:rPr>
              <w:t xml:space="preserve">Приложение №1 </w:t>
            </w:r>
          </w:p>
          <w:p w:rsidR="00DC7784" w:rsidRPr="0078264C" w:rsidRDefault="0078264C" w:rsidP="00465A94">
            <w:pPr>
              <w:pStyle w:val="TableContents"/>
              <w:spacing w:before="120"/>
              <w:rPr>
                <w:rFonts w:cs="Times New Roman"/>
                <w:bCs/>
              </w:rPr>
            </w:pPr>
            <w:r w:rsidRPr="0078264C">
              <w:rPr>
                <w:bCs/>
              </w:rPr>
              <w:t>к Извещению о закупке</w:t>
            </w:r>
          </w:p>
          <w:p w:rsidR="00DC7784" w:rsidRDefault="00DC7784" w:rsidP="00465A94">
            <w:pPr>
              <w:pStyle w:val="Standard"/>
              <w:rPr>
                <w:rFonts w:cs="Times New Roman"/>
                <w:b/>
                <w:bCs/>
              </w:rPr>
            </w:pPr>
          </w:p>
        </w:tc>
      </w:tr>
    </w:tbl>
    <w:p w:rsidR="00DC7784" w:rsidRDefault="00DC7784" w:rsidP="00DC7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784" w:rsidRDefault="00DC7784" w:rsidP="00DC7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784" w:rsidRDefault="00DC7784" w:rsidP="00DC7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784" w:rsidRDefault="00DC778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C6CE558" wp14:editId="68A73A0E">
                <wp:simplePos x="0" y="0"/>
                <wp:positionH relativeFrom="column">
                  <wp:posOffset>246980</wp:posOffset>
                </wp:positionH>
                <wp:positionV relativeFrom="paragraph">
                  <wp:posOffset>310312</wp:posOffset>
                </wp:positionV>
                <wp:extent cx="5608320" cy="1624330"/>
                <wp:effectExtent l="5080" t="7620" r="6350" b="635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6243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784" w:rsidRDefault="00DC7784" w:rsidP="00DC7784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DC7784" w:rsidRDefault="00DC7784" w:rsidP="00DC7784">
                            <w:pPr>
                              <w:pStyle w:val="5"/>
                              <w:numPr>
                                <w:ilvl w:val="4"/>
                                <w:numId w:val="5"/>
                              </w:numPr>
                            </w:pPr>
                            <w:r>
                              <w:t>ТЕХНИЧЕСКОЕ ЗАДАНИЕ</w:t>
                            </w:r>
                          </w:p>
                          <w:p w:rsidR="00DC7784" w:rsidRDefault="00DC7784" w:rsidP="00DC7784"/>
                          <w:p w:rsidR="00336945" w:rsidRPr="00DC7784" w:rsidRDefault="00336945" w:rsidP="003369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C7784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централизацию</w:t>
                            </w:r>
                            <w:r w:rsidRPr="00DC7784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 АТС МТ-20/25</w:t>
                            </w:r>
                            <w:r w:rsidRPr="00DC77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C7784" w:rsidRPr="00DC7784" w:rsidRDefault="00336945" w:rsidP="003369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C7784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ПАО «Башинформсвязь»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9.45pt;margin-top:24.45pt;width:441.6pt;height:127.9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" stroked="f">
                <v:fill opacity="0"/>
                <v:textbox inset="0,0,0,0">
                  <w:txbxContent>
                    <w:p w:rsidR="00DC7784" w:rsidRDefault="00DC7784" w:rsidP="00DC7784">
                      <w:pPr>
                        <w:jc w:val="right"/>
                        <w:rPr>
                          <w:b/>
                        </w:rPr>
                      </w:pPr>
                    </w:p>
                    <w:p w:rsidR="00DC7784" w:rsidRDefault="00DC7784" w:rsidP="00DC7784">
                      <w:pPr>
                        <w:pStyle w:val="5"/>
                        <w:numPr>
                          <w:ilvl w:val="4"/>
                          <w:numId w:val="5"/>
                        </w:numPr>
                      </w:pPr>
                      <w:r>
                        <w:t>ТЕХНИЧЕСКОЕ ЗАДАНИЕ</w:t>
                      </w:r>
                    </w:p>
                    <w:p w:rsidR="00DC7784" w:rsidRDefault="00DC7784" w:rsidP="00DC7784"/>
                    <w:p w:rsidR="00336945" w:rsidRPr="00DC7784" w:rsidRDefault="00336945" w:rsidP="0033694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C7784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на 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централизацию</w:t>
                      </w:r>
                      <w:r w:rsidRPr="00DC7784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 АТС МТ-20/25</w:t>
                      </w:r>
                      <w:r w:rsidRPr="00DC778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DC7784" w:rsidRPr="00DC7784" w:rsidRDefault="00336945" w:rsidP="0033694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C7784">
                        <w:rPr>
                          <w:rFonts w:ascii="Times New Roman" w:hAnsi="Times New Roman" w:cs="Times New Roman"/>
                          <w:sz w:val="28"/>
                        </w:rPr>
                        <w:t xml:space="preserve"> ПАО «Башинформсвязь»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C7784" w:rsidRDefault="00DC7784" w:rsidP="00837ED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1"/>
        <w:gridCol w:w="4680"/>
      </w:tblGrid>
      <w:tr w:rsidR="00DC7784" w:rsidTr="00465A94">
        <w:tc>
          <w:tcPr>
            <w:tcW w:w="4901" w:type="dxa"/>
            <w:shd w:val="clear" w:color="auto" w:fill="auto"/>
          </w:tcPr>
          <w:p w:rsidR="00DC7784" w:rsidRDefault="00DC7784" w:rsidP="00465A94">
            <w:pPr>
              <w:pStyle w:val="TableContents"/>
              <w:snapToGrid w:val="0"/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DC7784" w:rsidRDefault="00DC7784" w:rsidP="00465A94">
            <w:pPr>
              <w:pStyle w:val="TableContents"/>
              <w:ind w:firstLine="9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DC7784" w:rsidRDefault="00DC7784" w:rsidP="00465A94">
            <w:pPr>
              <w:pStyle w:val="TableContents"/>
              <w:ind w:firstLine="972"/>
              <w:rPr>
                <w:sz w:val="28"/>
                <w:szCs w:val="28"/>
              </w:rPr>
            </w:pPr>
          </w:p>
          <w:p w:rsidR="00DC7784" w:rsidRDefault="00DC7784" w:rsidP="00465A94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proofErr w:type="gramStart"/>
            <w:r>
              <w:rPr>
                <w:sz w:val="28"/>
                <w:szCs w:val="28"/>
              </w:rPr>
              <w:t>ИТ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C7784" w:rsidRDefault="00976B02" w:rsidP="00465A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7784">
              <w:rPr>
                <w:sz w:val="28"/>
                <w:szCs w:val="28"/>
              </w:rPr>
              <w:t>АО «Башинформсвязь»</w:t>
            </w:r>
          </w:p>
          <w:p w:rsidR="00DC7784" w:rsidRDefault="00DC7784" w:rsidP="00465A94">
            <w:pPr>
              <w:pStyle w:val="TableContents"/>
              <w:rPr>
                <w:sz w:val="28"/>
                <w:szCs w:val="28"/>
              </w:rPr>
            </w:pPr>
          </w:p>
          <w:p w:rsidR="00DC7784" w:rsidRDefault="00DC7784" w:rsidP="00465A94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  Тимилова</w:t>
            </w:r>
            <w:r>
              <w:rPr>
                <w:rFonts w:cs="Times New Roman"/>
                <w:sz w:val="28"/>
                <w:szCs w:val="28"/>
              </w:rPr>
              <w:t xml:space="preserve"> И.А.</w:t>
            </w:r>
          </w:p>
          <w:p w:rsidR="00DC7784" w:rsidRDefault="00976B02" w:rsidP="00465A94">
            <w:pPr>
              <w:pStyle w:val="TableContents"/>
              <w:spacing w:before="120"/>
              <w:rPr>
                <w:shd w:val="clear" w:color="auto" w:fill="FFFF00"/>
              </w:rPr>
            </w:pPr>
            <w:r>
              <w:rPr>
                <w:rFonts w:cs="Times New Roman"/>
                <w:sz w:val="28"/>
                <w:szCs w:val="28"/>
              </w:rPr>
              <w:t>«</w:t>
            </w:r>
            <w:r w:rsidR="00DC7784">
              <w:rPr>
                <w:rFonts w:cs="Times New Roman"/>
                <w:sz w:val="28"/>
                <w:szCs w:val="28"/>
              </w:rPr>
              <w:t>____</w:t>
            </w:r>
            <w:r>
              <w:rPr>
                <w:rFonts w:cs="Times New Roman"/>
                <w:sz w:val="28"/>
                <w:szCs w:val="28"/>
              </w:rPr>
              <w:t>»</w:t>
            </w:r>
            <w:r w:rsidR="00DC7784">
              <w:rPr>
                <w:rFonts w:cs="Times New Roman"/>
                <w:sz w:val="28"/>
                <w:szCs w:val="28"/>
              </w:rPr>
              <w:t xml:space="preserve">  ____________    2015 г</w:t>
            </w:r>
          </w:p>
          <w:p w:rsidR="00DC7784" w:rsidRDefault="00DC7784" w:rsidP="00465A94">
            <w:pPr>
              <w:pStyle w:val="TableContents"/>
              <w:rPr>
                <w:shd w:val="clear" w:color="auto" w:fill="FFFF00"/>
              </w:rPr>
            </w:pPr>
          </w:p>
        </w:tc>
      </w:tr>
      <w:tr w:rsidR="00DC7784" w:rsidTr="00465A94">
        <w:tc>
          <w:tcPr>
            <w:tcW w:w="4901" w:type="dxa"/>
            <w:shd w:val="clear" w:color="auto" w:fill="auto"/>
          </w:tcPr>
          <w:p w:rsidR="00DC7784" w:rsidRDefault="00DC7784" w:rsidP="00465A94">
            <w:pPr>
              <w:pStyle w:val="TableContents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DC7784" w:rsidRDefault="00DC7784" w:rsidP="00465A94">
            <w:pPr>
              <w:pStyle w:val="TableContents"/>
              <w:snapToGrid w:val="0"/>
              <w:rPr>
                <w:sz w:val="28"/>
                <w:szCs w:val="28"/>
              </w:rPr>
            </w:pPr>
          </w:p>
          <w:p w:rsidR="00DC7784" w:rsidRDefault="00DC7784" w:rsidP="00465A94">
            <w:pPr>
              <w:pStyle w:val="TableContents"/>
              <w:ind w:firstLine="9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DC7784" w:rsidRDefault="00DC7784" w:rsidP="00465A94">
            <w:pPr>
              <w:pStyle w:val="TableContents"/>
              <w:ind w:firstLine="972"/>
              <w:rPr>
                <w:sz w:val="28"/>
                <w:szCs w:val="28"/>
              </w:rPr>
            </w:pPr>
          </w:p>
          <w:p w:rsidR="00DC7784" w:rsidRDefault="00DC7784" w:rsidP="00465A94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технического директора</w:t>
            </w:r>
          </w:p>
          <w:p w:rsidR="00DC7784" w:rsidRDefault="00DC7784" w:rsidP="00465A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эксплуатации </w:t>
            </w:r>
          </w:p>
          <w:p w:rsidR="00DC7784" w:rsidRDefault="00DC7784" w:rsidP="00465A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ПАО «Башинформсвязь»</w:t>
            </w:r>
          </w:p>
          <w:p w:rsidR="00DC7784" w:rsidRDefault="00DC7784" w:rsidP="00465A94">
            <w:pPr>
              <w:pStyle w:val="TableContents"/>
              <w:rPr>
                <w:sz w:val="28"/>
                <w:szCs w:val="28"/>
              </w:rPr>
            </w:pPr>
          </w:p>
          <w:p w:rsidR="00DC7784" w:rsidRDefault="00DC7784" w:rsidP="00465A94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      Кальметьев</w:t>
            </w:r>
            <w:r>
              <w:rPr>
                <w:rFonts w:cs="Times New Roman"/>
                <w:sz w:val="28"/>
                <w:szCs w:val="28"/>
              </w:rPr>
              <w:t xml:space="preserve"> И.Х.</w:t>
            </w:r>
          </w:p>
          <w:p w:rsidR="00DC7784" w:rsidRDefault="00976B02" w:rsidP="00465A94">
            <w:pPr>
              <w:pStyle w:val="TableContents"/>
              <w:spacing w:before="120"/>
            </w:pPr>
            <w:r>
              <w:rPr>
                <w:rFonts w:cs="Times New Roman"/>
                <w:sz w:val="28"/>
                <w:szCs w:val="28"/>
              </w:rPr>
              <w:t>«____»</w:t>
            </w:r>
            <w:r w:rsidR="00DC7784">
              <w:rPr>
                <w:rFonts w:cs="Times New Roman"/>
                <w:sz w:val="28"/>
                <w:szCs w:val="28"/>
              </w:rPr>
              <w:t xml:space="preserve">  __________    2015 г</w:t>
            </w:r>
          </w:p>
          <w:p w:rsidR="00DC7784" w:rsidRDefault="00DC7784" w:rsidP="00465A94">
            <w:pPr>
              <w:pStyle w:val="TableContents"/>
            </w:pPr>
          </w:p>
        </w:tc>
      </w:tr>
    </w:tbl>
    <w:p w:rsidR="00976B02" w:rsidRDefault="00976B02" w:rsidP="00DC7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784" w:rsidRPr="00976B02" w:rsidRDefault="00DC7784" w:rsidP="00DC7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B02">
        <w:rPr>
          <w:rFonts w:ascii="Times New Roman" w:hAnsi="Times New Roman" w:cs="Times New Roman"/>
          <w:b/>
          <w:bCs/>
          <w:sz w:val="28"/>
          <w:szCs w:val="28"/>
        </w:rPr>
        <w:t>2015 г.</w:t>
      </w:r>
    </w:p>
    <w:p w:rsidR="0078264C" w:rsidRDefault="0078264C" w:rsidP="00A0611A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p w:rsidR="0078264C" w:rsidRDefault="0078264C" w:rsidP="00A0611A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p w:rsidR="00A0611A" w:rsidRPr="00347E1C" w:rsidRDefault="00A0611A" w:rsidP="00A0611A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347E1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сведения.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Основания для проведения работ: </w:t>
      </w:r>
      <w:r>
        <w:rPr>
          <w:rFonts w:ascii="Times New Roman" w:hAnsi="Times New Roman" w:cs="Times New Roman"/>
          <w:sz w:val="28"/>
          <w:szCs w:val="28"/>
        </w:rPr>
        <w:t>ИП</w:t>
      </w:r>
      <w:r w:rsidRPr="00410D3B">
        <w:rPr>
          <w:rFonts w:ascii="Times New Roman" w:hAnsi="Times New Roman" w:cs="Times New Roman"/>
          <w:sz w:val="28"/>
          <w:szCs w:val="28"/>
        </w:rPr>
        <w:t xml:space="preserve"> ПОЭ ЛИ12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10D3B">
        <w:rPr>
          <w:rFonts w:ascii="Times New Roman" w:hAnsi="Times New Roman" w:cs="Times New Roman"/>
          <w:sz w:val="28"/>
          <w:szCs w:val="28"/>
        </w:rPr>
        <w:t>2016г.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Генеральная проектная организация: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Адрес ________________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Стадия разработки: рабочий проект.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7E1C">
        <w:rPr>
          <w:rFonts w:ascii="Times New Roman" w:hAnsi="Times New Roman" w:cs="Times New Roman"/>
          <w:b/>
          <w:bCs/>
          <w:sz w:val="28"/>
          <w:szCs w:val="28"/>
        </w:rPr>
        <w:t>2.Исходные данные для проектирования.</w:t>
      </w:r>
    </w:p>
    <w:p w:rsidR="00A0611A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E1C">
        <w:rPr>
          <w:rFonts w:ascii="Times New Roman" w:hAnsi="Times New Roman" w:cs="Times New Roman"/>
          <w:bCs/>
          <w:sz w:val="28"/>
          <w:szCs w:val="28"/>
        </w:rPr>
        <w:t xml:space="preserve">В целях оптимизации и централизации функций управления АТС </w:t>
      </w:r>
      <w:r w:rsidRPr="00410D3B">
        <w:rPr>
          <w:rFonts w:ascii="Times New Roman" w:hAnsi="Times New Roman" w:cs="Times New Roman"/>
          <w:bCs/>
          <w:sz w:val="28"/>
          <w:szCs w:val="28"/>
        </w:rPr>
        <w:t xml:space="preserve">типа 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МТ-20/25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 реализовать </w:t>
      </w:r>
      <w:r w:rsidRPr="00347E1C">
        <w:rPr>
          <w:rFonts w:ascii="Times New Roman" w:hAnsi="Times New Roman" w:cs="Times New Roman"/>
          <w:bCs/>
          <w:sz w:val="28"/>
          <w:szCs w:val="28"/>
        </w:rPr>
        <w:t>подключени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абонентских концентраторов </w:t>
      </w:r>
      <w:r w:rsidRPr="00347E1C">
        <w:rPr>
          <w:rFonts w:ascii="Times New Roman" w:hAnsi="Times New Roman" w:cs="Times New Roman"/>
          <w:bCs/>
          <w:sz w:val="28"/>
          <w:szCs w:val="28"/>
          <w:lang w:val="en-US"/>
        </w:rPr>
        <w:t>URA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АТС </w:t>
      </w:r>
      <w:r>
        <w:rPr>
          <w:rFonts w:ascii="Times New Roman" w:hAnsi="Times New Roman" w:cs="Times New Roman"/>
          <w:bCs/>
          <w:sz w:val="28"/>
          <w:szCs w:val="28"/>
        </w:rPr>
        <w:t xml:space="preserve">РБ </w:t>
      </w:r>
      <w:r w:rsidRPr="00347E1C">
        <w:rPr>
          <w:rFonts w:ascii="Times New Roman" w:hAnsi="Times New Roman" w:cs="Times New Roman"/>
          <w:bCs/>
          <w:sz w:val="28"/>
          <w:szCs w:val="28"/>
        </w:rPr>
        <w:t>данного типа</w:t>
      </w:r>
      <w:r>
        <w:rPr>
          <w:rFonts w:ascii="Times New Roman" w:hAnsi="Times New Roman" w:cs="Times New Roman"/>
          <w:bCs/>
          <w:sz w:val="28"/>
          <w:szCs w:val="28"/>
        </w:rPr>
        <w:t>, посредством действующей</w:t>
      </w:r>
      <w:r w:rsidRPr="00846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транспортной сети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SDH</w:t>
      </w:r>
      <w:r>
        <w:rPr>
          <w:rFonts w:ascii="Times New Roman" w:hAnsi="Times New Roman" w:cs="Times New Roman"/>
          <w:bCs/>
          <w:sz w:val="28"/>
          <w:szCs w:val="28"/>
        </w:rPr>
        <w:t>, к центральным АТС-серверам.</w:t>
      </w:r>
    </w:p>
    <w:p w:rsidR="00A0611A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центральных АТС-серверах реализовать функции коммутации трафика, управления абонентскими концентраторами URA</w:t>
      </w:r>
      <w:r w:rsidRPr="0080781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мониторинга.</w:t>
      </w:r>
    </w:p>
    <w:p w:rsidR="00A0611A" w:rsidRPr="00807813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населенных пунктах, указанных в Приложении 3, к транспортной сети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SDH</w:t>
      </w:r>
      <w:r w:rsidRPr="00846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централизуемые АТС предполагается подключать </w:t>
      </w:r>
      <w:r w:rsidRPr="008466BE">
        <w:rPr>
          <w:rFonts w:ascii="Times New Roman" w:hAnsi="Times New Roman" w:cs="Times New Roman"/>
          <w:bCs/>
          <w:sz w:val="28"/>
          <w:szCs w:val="28"/>
        </w:rPr>
        <w:t xml:space="preserve">потоками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8466B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центре предполагается использовать </w:t>
      </w:r>
      <w:r w:rsidRPr="00807813">
        <w:rPr>
          <w:rFonts w:ascii="Times New Roman" w:hAnsi="Times New Roman" w:cs="Times New Roman"/>
          <w:bCs/>
          <w:sz w:val="28"/>
          <w:szCs w:val="28"/>
        </w:rPr>
        <w:t xml:space="preserve">стык </w:t>
      </w:r>
      <w:r>
        <w:rPr>
          <w:rFonts w:ascii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SDH</w:t>
      </w:r>
      <w:r>
        <w:rPr>
          <w:rFonts w:ascii="Times New Roman" w:hAnsi="Times New Roman" w:cs="Times New Roman"/>
          <w:bCs/>
          <w:sz w:val="28"/>
          <w:szCs w:val="28"/>
        </w:rPr>
        <w:t xml:space="preserve"> уровня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STM</w:t>
      </w:r>
      <w:r w:rsidRPr="00807813">
        <w:rPr>
          <w:rFonts w:ascii="Times New Roman" w:hAnsi="Times New Roman" w:cs="Times New Roman"/>
          <w:bCs/>
          <w:sz w:val="28"/>
          <w:szCs w:val="28"/>
        </w:rPr>
        <w:t>-4/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STM</w:t>
      </w:r>
      <w:r w:rsidRPr="00807813">
        <w:rPr>
          <w:rFonts w:ascii="Times New Roman" w:hAnsi="Times New Roman" w:cs="Times New Roman"/>
          <w:bCs/>
          <w:sz w:val="28"/>
          <w:szCs w:val="28"/>
        </w:rPr>
        <w:t>-16.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E1C">
        <w:rPr>
          <w:rFonts w:ascii="Times New Roman" w:hAnsi="Times New Roman" w:cs="Times New Roman"/>
          <w:bCs/>
          <w:sz w:val="28"/>
          <w:szCs w:val="28"/>
        </w:rPr>
        <w:t xml:space="preserve">На диаграмме (см. приложение 2) отражено количество занятых речевых каналов на всех </w:t>
      </w:r>
      <w:r w:rsidRPr="00347E1C">
        <w:rPr>
          <w:rFonts w:ascii="Times New Roman" w:hAnsi="Times New Roman" w:cs="Times New Roman"/>
          <w:bCs/>
          <w:sz w:val="28"/>
          <w:szCs w:val="28"/>
          <w:lang w:val="en-US"/>
        </w:rPr>
        <w:t>URA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ОПТС-252/253/228 за двое суток 22.06.-23.06.15. с интервалом замера 15 мин. Исходя из полученных данных достаточное количество потоков Е</w:t>
      </w:r>
      <w:proofErr w:type="gramStart"/>
      <w:r w:rsidRPr="00347E1C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347E1C">
        <w:rPr>
          <w:rFonts w:ascii="Times New Roman" w:hAnsi="Times New Roman" w:cs="Times New Roman"/>
          <w:bCs/>
          <w:sz w:val="28"/>
          <w:szCs w:val="28"/>
        </w:rPr>
        <w:t xml:space="preserve"> для одного </w:t>
      </w:r>
      <w:proofErr w:type="spellStart"/>
      <w:r w:rsidRPr="00347E1C">
        <w:rPr>
          <w:rFonts w:ascii="Times New Roman" w:hAnsi="Times New Roman" w:cs="Times New Roman"/>
          <w:bCs/>
          <w:sz w:val="28"/>
          <w:szCs w:val="28"/>
        </w:rPr>
        <w:t>статива</w:t>
      </w:r>
      <w:proofErr w:type="spellEnd"/>
      <w:r w:rsidRPr="00347E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7E1C">
        <w:rPr>
          <w:rFonts w:ascii="Times New Roman" w:hAnsi="Times New Roman" w:cs="Times New Roman"/>
          <w:bCs/>
          <w:sz w:val="28"/>
          <w:szCs w:val="28"/>
          <w:lang w:val="en-US"/>
        </w:rPr>
        <w:t>URA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347E1C">
        <w:rPr>
          <w:rFonts w:ascii="Times New Roman" w:hAnsi="Times New Roman" w:cs="Times New Roman"/>
          <w:b/>
          <w:bCs/>
          <w:sz w:val="28"/>
          <w:szCs w:val="28"/>
        </w:rPr>
        <w:t xml:space="preserve">2, </w:t>
      </w:r>
      <w:r w:rsidRPr="00347E1C">
        <w:rPr>
          <w:rFonts w:ascii="Times New Roman" w:hAnsi="Times New Roman" w:cs="Times New Roman"/>
          <w:bCs/>
          <w:sz w:val="28"/>
          <w:szCs w:val="28"/>
        </w:rPr>
        <w:t>меньшее количество невозможно, поскольку по 2-ум потокам передается ОКС «Семафор».</w:t>
      </w:r>
    </w:p>
    <w:p w:rsidR="00A0611A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E1C">
        <w:rPr>
          <w:rFonts w:ascii="Times New Roman" w:hAnsi="Times New Roman" w:cs="Times New Roman"/>
          <w:bCs/>
          <w:sz w:val="28"/>
          <w:szCs w:val="28"/>
        </w:rPr>
        <w:t xml:space="preserve">По результатам анализа трафика на ОПТС-233/235 и ОПТС-252/253/228 за июнь 2015 года количество одномоментно занятых речевых каналов на одном </w:t>
      </w:r>
      <w:r w:rsidRPr="00347E1C">
        <w:rPr>
          <w:rFonts w:ascii="Times New Roman" w:hAnsi="Times New Roman" w:cs="Times New Roman"/>
          <w:bCs/>
          <w:sz w:val="28"/>
          <w:szCs w:val="28"/>
          <w:lang w:val="en-US"/>
        </w:rPr>
        <w:t>URA</w:t>
      </w: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не превышает 20-ти. (см. приложение 1).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7E1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2.4. Перечень регламентирующих документов: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2.5. Исходные материалы: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2.5.1. В качестве исходных рабочих материалов следует принять: </w:t>
      </w:r>
    </w:p>
    <w:p w:rsidR="00A0611A" w:rsidRPr="00347E1C" w:rsidRDefault="00A0611A" w:rsidP="00A0611A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Количество абонентских концентраторов </w:t>
      </w:r>
      <w:r w:rsidRPr="00347E1C">
        <w:rPr>
          <w:rFonts w:ascii="Times New Roman" w:hAnsi="Times New Roman" w:cs="Times New Roman"/>
          <w:bCs/>
          <w:sz w:val="28"/>
          <w:szCs w:val="28"/>
          <w:lang w:val="en-US"/>
        </w:rPr>
        <w:t>URA</w:t>
      </w:r>
      <w:r>
        <w:rPr>
          <w:rFonts w:ascii="Times New Roman" w:hAnsi="Times New Roman" w:cs="Times New Roman"/>
          <w:sz w:val="28"/>
          <w:szCs w:val="28"/>
        </w:rPr>
        <w:t xml:space="preserve"> – 2</w:t>
      </w:r>
      <w:r w:rsidRPr="00320202">
        <w:rPr>
          <w:rFonts w:ascii="Times New Roman" w:hAnsi="Times New Roman" w:cs="Times New Roman"/>
          <w:sz w:val="28"/>
          <w:szCs w:val="28"/>
        </w:rPr>
        <w:t>40</w:t>
      </w:r>
      <w:r w:rsidRPr="00347E1C">
        <w:rPr>
          <w:rFonts w:ascii="Times New Roman" w:hAnsi="Times New Roman" w:cs="Times New Roman"/>
          <w:sz w:val="28"/>
          <w:szCs w:val="28"/>
        </w:rPr>
        <w:t xml:space="preserve"> и по</w:t>
      </w:r>
      <w:r>
        <w:rPr>
          <w:rFonts w:ascii="Times New Roman" w:hAnsi="Times New Roman" w:cs="Times New Roman"/>
          <w:sz w:val="28"/>
          <w:szCs w:val="28"/>
        </w:rPr>
        <w:t>дключаемых к ним потоков 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4</w:t>
      </w:r>
      <w:r w:rsidRPr="00B4234F">
        <w:rPr>
          <w:rFonts w:ascii="Times New Roman" w:hAnsi="Times New Roman" w:cs="Times New Roman"/>
          <w:sz w:val="28"/>
          <w:szCs w:val="28"/>
        </w:rPr>
        <w:t>80</w:t>
      </w:r>
      <w:r w:rsidRPr="00347E1C">
        <w:rPr>
          <w:rFonts w:ascii="Times New Roman" w:hAnsi="Times New Roman" w:cs="Times New Roman"/>
          <w:sz w:val="28"/>
          <w:szCs w:val="28"/>
        </w:rPr>
        <w:t xml:space="preserve"> (см. приложение 3).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7E1C">
        <w:rPr>
          <w:rFonts w:ascii="Times New Roman" w:hAnsi="Times New Roman" w:cs="Times New Roman"/>
          <w:b/>
          <w:bCs/>
          <w:sz w:val="28"/>
          <w:szCs w:val="28"/>
        </w:rPr>
        <w:t>3. Требования к системе.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31F7">
        <w:rPr>
          <w:rFonts w:ascii="Times New Roman" w:hAnsi="Times New Roman" w:cs="Times New Roman"/>
          <w:b/>
          <w:sz w:val="28"/>
          <w:szCs w:val="28"/>
        </w:rPr>
        <w:t>3.1.</w:t>
      </w:r>
      <w:r w:rsidRPr="00347E1C">
        <w:rPr>
          <w:rFonts w:ascii="Times New Roman" w:hAnsi="Times New Roman" w:cs="Times New Roman"/>
          <w:sz w:val="28"/>
          <w:szCs w:val="28"/>
        </w:rPr>
        <w:t xml:space="preserve"> Общие требования.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3.1.1. Требования по назначению: </w:t>
      </w:r>
    </w:p>
    <w:p w:rsidR="00A0611A" w:rsidRPr="00347E1C" w:rsidRDefault="00A0611A" w:rsidP="00A0611A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Дистанционное и централизо</w:t>
      </w:r>
      <w:r>
        <w:rPr>
          <w:rFonts w:ascii="Times New Roman" w:hAnsi="Times New Roman" w:cs="Times New Roman"/>
          <w:sz w:val="28"/>
          <w:szCs w:val="28"/>
        </w:rPr>
        <w:t>ванное управление АТС МТ-20/25, расположенных в ряде городов республики Башкортостан.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lastRenderedPageBreak/>
        <w:t xml:space="preserve">3.1.2. Требования по размещению основного оборудования: в месте, исключающем доступ посторонних лиц и находящемся в охраняемом помещении.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3.1.3. Требования по условиям эксплуатации.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Оборудование и аппаратура должны быть устойчивы к внешним воздействиям по ГОСТ 15150 (У 3.1 – для помещений без искусственно регулируемых климатических условий, У 4.2 – для помещений с искусственно регулируемыми климатическими условиями).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E31F7">
        <w:rPr>
          <w:rFonts w:ascii="Times New Roman" w:hAnsi="Times New Roman" w:cs="Times New Roman"/>
          <w:b/>
          <w:sz w:val="28"/>
          <w:szCs w:val="28"/>
        </w:rPr>
        <w:t>3.1.4.</w:t>
      </w:r>
      <w:r w:rsidRPr="00347E1C">
        <w:rPr>
          <w:rFonts w:ascii="Times New Roman" w:hAnsi="Times New Roman" w:cs="Times New Roman"/>
          <w:sz w:val="28"/>
          <w:szCs w:val="28"/>
        </w:rPr>
        <w:t xml:space="preserve"> </w:t>
      </w:r>
      <w:r w:rsidRPr="00DE31F7">
        <w:rPr>
          <w:rFonts w:ascii="Times New Roman" w:hAnsi="Times New Roman" w:cs="Times New Roman"/>
          <w:b/>
          <w:sz w:val="28"/>
          <w:szCs w:val="28"/>
        </w:rPr>
        <w:t>Требования к безопасности.</w:t>
      </w:r>
      <w:r w:rsidRPr="00347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11A" w:rsidRPr="00347E1C" w:rsidRDefault="00A0611A" w:rsidP="00A0611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Требования по обеспечению безопасности персонала и посетителей: </w:t>
      </w:r>
    </w:p>
    <w:p w:rsidR="00A0611A" w:rsidRPr="00347E1C" w:rsidRDefault="00A0611A" w:rsidP="00A0611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устанавливаемое оборудование и сети должны быть безопасными для лиц, соблюдающих правила их эксплуатации.</w:t>
      </w:r>
    </w:p>
    <w:p w:rsidR="00A0611A" w:rsidRPr="00347E1C" w:rsidRDefault="00A0611A" w:rsidP="00A0611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Устанавливаемое оборудование должно отвечать требованиям электробезопасности по ГОСТ </w:t>
      </w:r>
      <w:proofErr w:type="gramStart"/>
      <w:r w:rsidRPr="00347E1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47E1C">
        <w:rPr>
          <w:rFonts w:ascii="Times New Roman" w:hAnsi="Times New Roman" w:cs="Times New Roman"/>
          <w:sz w:val="28"/>
          <w:szCs w:val="28"/>
        </w:rPr>
        <w:t xml:space="preserve"> МЭК 60065.</w:t>
      </w:r>
    </w:p>
    <w:p w:rsidR="00A0611A" w:rsidRPr="00347E1C" w:rsidRDefault="00A0611A" w:rsidP="00A0611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Устанавливаемое оборудование должно отвечать требованиям пожарной безопасности по ГОСТ 12.2007.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3.1.5. Требования к продолжительности непрерывной работы.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Система должна функционировать круглосуточно при номинальном питающем напряжении сети.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3.1.6. Требования к электропитанию.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Электропитание ТСО осуществляется по первой категории надежности от однофазной (трехфазной) сети переменного тока 220В, 50Гц, от отдельной группы электрощита, находящегося в охраняемом помещении. Кроме того, необходимо предусмотреть независимое автономное питание, обеспечивающее работу в течении не менее чем 24 часов в дежурном режиме.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3.1.7. Требования к надежности.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Надежность системы, их технические параметры в процессе эксплуатации обеспечиваются предприятием–изготовителем.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3.1.8. Требования к гарантийным обязательствам. 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Гарантийный срок должен составлять не менее 5 лет. </w:t>
      </w:r>
      <w:r w:rsidRPr="00347E1C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347E1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47E1C">
        <w:rPr>
          <w:rFonts w:ascii="Times New Roman" w:hAnsi="Times New Roman" w:cs="Times New Roman"/>
          <w:sz w:val="28"/>
          <w:szCs w:val="28"/>
        </w:rPr>
        <w:t xml:space="preserve"> гарантийного срока с момента приемки комплекса ТСО в эксплуатацию монтажная организация производит гарантийный ремонт, при условии соблюдения собственником объекта режимов и условий эксплуатации. </w:t>
      </w:r>
      <w:r>
        <w:rPr>
          <w:rFonts w:ascii="Times New Roman" w:hAnsi="Times New Roman" w:cs="Times New Roman"/>
          <w:sz w:val="28"/>
          <w:szCs w:val="28"/>
        </w:rPr>
        <w:t>По окончании гарантийного срока необходимо предусмотреть возможность послегарантийного сервисного обслуживания комплекса программно-аппаратных средств модернизированной системы.</w:t>
      </w:r>
    </w:p>
    <w:p w:rsidR="00A0611A" w:rsidRPr="00347E1C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E1C">
        <w:rPr>
          <w:rFonts w:ascii="Times New Roman" w:hAnsi="Times New Roman" w:cs="Times New Roman"/>
          <w:b/>
          <w:sz w:val="28"/>
          <w:szCs w:val="28"/>
        </w:rPr>
        <w:t xml:space="preserve">3.1.9. Состав разрабатываемой документации: </w:t>
      </w:r>
    </w:p>
    <w:p w:rsidR="00A0611A" w:rsidRPr="00347E1C" w:rsidRDefault="00A0611A" w:rsidP="00A0611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записка, содержащая характеристику объекта, описание системы.</w:t>
      </w:r>
    </w:p>
    <w:p w:rsidR="00A0611A" w:rsidRPr="00347E1C" w:rsidRDefault="00A0611A" w:rsidP="00A0611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Структурная схема организации системы.</w:t>
      </w:r>
    </w:p>
    <w:p w:rsidR="00A0611A" w:rsidRPr="00347E1C" w:rsidRDefault="00A0611A" w:rsidP="00A0611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Спецификация оборудования системы.</w:t>
      </w:r>
    </w:p>
    <w:p w:rsidR="00A0611A" w:rsidRPr="00347E1C" w:rsidRDefault="00A0611A" w:rsidP="00A0611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>Документы рабочего проекта (схемы соединений, монтажные схемы и т.п.).</w:t>
      </w:r>
    </w:p>
    <w:p w:rsidR="00A0611A" w:rsidRDefault="00A0611A" w:rsidP="00A06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E1C">
        <w:rPr>
          <w:rFonts w:ascii="Times New Roman" w:hAnsi="Times New Roman" w:cs="Times New Roman"/>
          <w:sz w:val="28"/>
          <w:szCs w:val="28"/>
        </w:rPr>
        <w:t xml:space="preserve">Техническая документация на оборудование должна быть на русском языке, выполняется в 4-х экземплярах, которые после завершения работ передаются собственнику объекта. </w:t>
      </w:r>
    </w:p>
    <w:p w:rsidR="00A0611A" w:rsidRDefault="00A0611A" w:rsidP="00A061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611A" w:rsidRDefault="00A0611A" w:rsidP="00A061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B02">
        <w:rPr>
          <w:rFonts w:ascii="Times New Roman" w:hAnsi="Times New Roman" w:cs="Times New Roman"/>
          <w:b/>
          <w:sz w:val="28"/>
          <w:szCs w:val="28"/>
        </w:rPr>
        <w:t>4. Подписи сторон</w:t>
      </w:r>
    </w:p>
    <w:p w:rsidR="00A0611A" w:rsidRDefault="00A0611A" w:rsidP="00A061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83"/>
        <w:gridCol w:w="4530"/>
      </w:tblGrid>
      <w:tr w:rsidR="00A0611A" w:rsidRPr="00D5796C" w:rsidTr="00E57FBB">
        <w:tc>
          <w:tcPr>
            <w:tcW w:w="4815" w:type="dxa"/>
          </w:tcPr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</w:t>
            </w:r>
          </w:p>
        </w:tc>
        <w:tc>
          <w:tcPr>
            <w:tcW w:w="283" w:type="dxa"/>
          </w:tcPr>
          <w:p w:rsidR="00A0611A" w:rsidRPr="002E34F2" w:rsidRDefault="00A0611A" w:rsidP="00E57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0611A" w:rsidRPr="002E34F2" w:rsidRDefault="00A0611A" w:rsidP="00E57FBB">
            <w:pPr>
              <w:ind w:left="6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Заказчика </w:t>
            </w:r>
          </w:p>
        </w:tc>
      </w:tr>
      <w:tr w:rsidR="00A0611A" w:rsidRPr="00D5796C" w:rsidTr="00E57FBB">
        <w:tc>
          <w:tcPr>
            <w:tcW w:w="4815" w:type="dxa"/>
          </w:tcPr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                                  </w:t>
            </w:r>
          </w:p>
          <w:p w:rsidR="00A0611A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________________</w:t>
            </w: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Pr="002E34F2" w:rsidRDefault="00A0611A" w:rsidP="00E57FBB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4F2">
              <w:rPr>
                <w:rFonts w:ascii="Times New Roman" w:hAnsi="Times New Roman" w:cs="Times New Roman"/>
                <w:b/>
                <w:sz w:val="24"/>
                <w:szCs w:val="24"/>
              </w:rPr>
              <w:t>«___»_____________ 2015г.</w:t>
            </w:r>
          </w:p>
        </w:tc>
        <w:tc>
          <w:tcPr>
            <w:tcW w:w="283" w:type="dxa"/>
          </w:tcPr>
          <w:p w:rsidR="00A0611A" w:rsidRPr="002E34F2" w:rsidRDefault="00A0611A" w:rsidP="00E57F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A0611A" w:rsidRPr="00DE31F7" w:rsidRDefault="00A0611A" w:rsidP="00E57FBB">
            <w:pPr>
              <w:ind w:left="6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Default="00A0611A" w:rsidP="00E57FBB">
            <w:pPr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31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Генеральный директор ПАО </w:t>
            </w:r>
          </w:p>
          <w:p w:rsidR="00A0611A" w:rsidRDefault="00A0611A" w:rsidP="00E57FBB">
            <w:pPr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0611A" w:rsidRDefault="00A0611A" w:rsidP="00E57FBB">
            <w:pPr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E31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«Башинформсвязь»</w:t>
            </w:r>
          </w:p>
          <w:p w:rsidR="00A0611A" w:rsidRPr="00DE31F7" w:rsidRDefault="00A0611A" w:rsidP="00E57FBB">
            <w:pPr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0611A" w:rsidRPr="00DE31F7" w:rsidRDefault="00A0611A" w:rsidP="00E57FBB">
            <w:pPr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0611A" w:rsidRPr="00DE31F7" w:rsidRDefault="00A0611A" w:rsidP="00E57FBB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/ М.Г. </w:t>
            </w:r>
            <w:proofErr w:type="spellStart"/>
            <w:r w:rsidRPr="00DE31F7">
              <w:rPr>
                <w:rFonts w:ascii="Times New Roman" w:hAnsi="Times New Roman" w:cs="Times New Roman"/>
                <w:b/>
                <w:sz w:val="24"/>
                <w:szCs w:val="24"/>
              </w:rPr>
              <w:t>Долгоаршинных</w:t>
            </w:r>
            <w:proofErr w:type="spellEnd"/>
          </w:p>
          <w:p w:rsidR="00A0611A" w:rsidRPr="00DE31F7" w:rsidRDefault="00A0611A" w:rsidP="00E57FBB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611A" w:rsidRDefault="00A0611A" w:rsidP="00E57FBB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194">
              <w:rPr>
                <w:rFonts w:ascii="Times New Roman" w:hAnsi="Times New Roman" w:cs="Times New Roman"/>
                <w:b/>
                <w:sz w:val="24"/>
                <w:szCs w:val="24"/>
              </w:rPr>
              <w:t>«___»_____________ 2015г.</w:t>
            </w:r>
          </w:p>
          <w:p w:rsidR="00A0611A" w:rsidRPr="00ED3194" w:rsidRDefault="00A0611A" w:rsidP="00E57FBB">
            <w:pPr>
              <w:ind w:left="6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611A" w:rsidRPr="00347E1C" w:rsidRDefault="00A0611A" w:rsidP="00A0611A">
      <w:pPr>
        <w:rPr>
          <w:rFonts w:ascii="Times New Roman" w:hAnsi="Times New Roman" w:cs="Times New Roman"/>
          <w:sz w:val="28"/>
          <w:szCs w:val="28"/>
        </w:rPr>
      </w:pPr>
    </w:p>
    <w:p w:rsidR="00A0611A" w:rsidRDefault="00A0611A" w:rsidP="00A0611A">
      <w:pPr>
        <w:rPr>
          <w:rFonts w:ascii="Times New Roman" w:hAnsi="Times New Roman" w:cs="Times New Roman"/>
          <w:sz w:val="28"/>
          <w:szCs w:val="28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8"/>
          <w:szCs w:val="28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Default="00A0611A" w:rsidP="00A0611A">
      <w:pPr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A0611A" w:rsidRPr="00D01213" w:rsidRDefault="00A0611A" w:rsidP="00A0611A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D01213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Приложение </w:t>
      </w:r>
      <w:r w:rsidR="00354730">
        <w:rPr>
          <w:rFonts w:ascii="Times New Roman" w:eastAsia="Calibri" w:hAnsi="Times New Roman" w:cs="Times New Roman"/>
          <w:sz w:val="28"/>
          <w:szCs w:val="24"/>
        </w:rPr>
        <w:t>1</w:t>
      </w:r>
    </w:p>
    <w:p w:rsidR="00A0611A" w:rsidRPr="00D01213" w:rsidRDefault="00A0611A" w:rsidP="00A0611A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D01213">
        <w:rPr>
          <w:rFonts w:ascii="Times New Roman" w:eastAsia="Calibri" w:hAnsi="Times New Roman" w:cs="Times New Roman"/>
          <w:b/>
          <w:sz w:val="28"/>
          <w:szCs w:val="24"/>
        </w:rPr>
        <w:t>Количество</w:t>
      </w:r>
    </w:p>
    <w:p w:rsidR="00A0611A" w:rsidRPr="00D01213" w:rsidRDefault="00A0611A" w:rsidP="00A0611A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01213">
        <w:rPr>
          <w:rFonts w:ascii="Times New Roman" w:eastAsia="Calibri" w:hAnsi="Times New Roman" w:cs="Times New Roman"/>
          <w:sz w:val="28"/>
          <w:szCs w:val="24"/>
        </w:rPr>
        <w:t xml:space="preserve">занятых каналов в </w:t>
      </w:r>
      <w:r w:rsidRPr="00D01213">
        <w:rPr>
          <w:rFonts w:ascii="Times New Roman" w:eastAsia="Calibri" w:hAnsi="Times New Roman" w:cs="Times New Roman"/>
          <w:sz w:val="28"/>
          <w:szCs w:val="24"/>
          <w:lang w:val="en-US"/>
        </w:rPr>
        <w:t>URA</w:t>
      </w:r>
      <w:r w:rsidRPr="00D01213">
        <w:rPr>
          <w:rFonts w:ascii="Times New Roman" w:eastAsia="Calibri" w:hAnsi="Times New Roman" w:cs="Times New Roman"/>
          <w:sz w:val="28"/>
          <w:szCs w:val="24"/>
        </w:rPr>
        <w:t xml:space="preserve"> среднее почасовое ОПТС-252/253/228</w:t>
      </w:r>
    </w:p>
    <w:p w:rsidR="00A0611A" w:rsidRPr="00347E1C" w:rsidRDefault="00A0611A" w:rsidP="00A0611A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248"/>
        <w:gridCol w:w="1255"/>
        <w:gridCol w:w="1269"/>
        <w:gridCol w:w="1269"/>
        <w:gridCol w:w="1269"/>
        <w:gridCol w:w="1270"/>
      </w:tblGrid>
      <w:tr w:rsidR="00A0611A" w:rsidRPr="00347E1C" w:rsidTr="00E57FBB">
        <w:trPr>
          <w:trHeight w:val="84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Часы</w:t>
            </w:r>
          </w:p>
          <w:p w:rsidR="00A0611A" w:rsidRPr="00347E1C" w:rsidRDefault="00A0611A" w:rsidP="00E57FBB">
            <w:pPr>
              <w:spacing w:before="24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URA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14-1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24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22-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618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12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647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605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10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  <w:p w:rsidR="00A0611A" w:rsidRPr="00347E1C" w:rsidRDefault="00A0611A" w:rsidP="00E57FB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К«</w:t>
            </w:r>
            <w:proofErr w:type="gram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Давлетшиной</w:t>
            </w:r>
            <w:proofErr w:type="spell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360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2&lt; 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7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К«</w:t>
            </w:r>
            <w:proofErr w:type="gram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Давлетшиной</w:t>
            </w:r>
            <w:proofErr w:type="spell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371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1&lt; 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7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before="100" w:beforeAutospacing="1"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  <w:p w:rsidR="00A0611A" w:rsidRPr="00347E1C" w:rsidRDefault="00A0611A" w:rsidP="00E57FB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К«</w:t>
            </w:r>
            <w:proofErr w:type="gram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Горбатова</w:t>
            </w:r>
            <w:proofErr w:type="spellEnd"/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428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1&lt; 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274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-та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4</w:t>
            </w:r>
          </w:p>
        </w:tc>
      </w:tr>
      <w:tr w:rsidR="00A0611A" w:rsidRPr="00347E1C" w:rsidTr="00E57FBB">
        <w:trPr>
          <w:trHeight w:val="785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320 </w:t>
            </w:r>
            <w:proofErr w:type="spellStart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аб</w:t>
            </w:r>
            <w:proofErr w:type="spellEnd"/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-та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11A" w:rsidRPr="00347E1C" w:rsidRDefault="00A0611A" w:rsidP="00E57FB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7E1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47E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&lt; 5</w:t>
            </w:r>
          </w:p>
        </w:tc>
      </w:tr>
    </w:tbl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Default="00A0611A" w:rsidP="00A0611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A0611A" w:rsidRPr="00D01213" w:rsidRDefault="00354730" w:rsidP="00A0611A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2</w:t>
      </w:r>
    </w:p>
    <w:p w:rsidR="00A0611A" w:rsidRPr="00D01213" w:rsidRDefault="00A0611A" w:rsidP="00A0611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01213">
        <w:rPr>
          <w:rFonts w:ascii="Times New Roman" w:hAnsi="Times New Roman" w:cs="Times New Roman"/>
          <w:b/>
          <w:sz w:val="28"/>
          <w:szCs w:val="24"/>
        </w:rPr>
        <w:t>Диаграмма</w:t>
      </w:r>
    </w:p>
    <w:p w:rsidR="00A0611A" w:rsidRDefault="00A0611A" w:rsidP="00A0611A">
      <w:pPr>
        <w:jc w:val="center"/>
        <w:rPr>
          <w:rFonts w:ascii="Times New Roman" w:hAnsi="Times New Roman" w:cs="Times New Roman"/>
          <w:sz w:val="28"/>
          <w:szCs w:val="24"/>
        </w:rPr>
      </w:pPr>
      <w:r w:rsidRPr="00D01213">
        <w:rPr>
          <w:rFonts w:ascii="Times New Roman" w:hAnsi="Times New Roman" w:cs="Times New Roman"/>
          <w:sz w:val="28"/>
          <w:szCs w:val="24"/>
        </w:rPr>
        <w:t xml:space="preserve">количества занятых речевых каналов </w:t>
      </w:r>
      <w:r w:rsidRPr="00D01213">
        <w:rPr>
          <w:rFonts w:ascii="Times New Roman" w:hAnsi="Times New Roman" w:cs="Times New Roman"/>
          <w:sz w:val="28"/>
          <w:szCs w:val="24"/>
          <w:lang w:val="en-US"/>
        </w:rPr>
        <w:t>URA</w:t>
      </w:r>
      <w:r w:rsidRPr="00D01213">
        <w:rPr>
          <w:rFonts w:ascii="Times New Roman" w:hAnsi="Times New Roman" w:cs="Times New Roman"/>
          <w:sz w:val="28"/>
          <w:szCs w:val="24"/>
        </w:rPr>
        <w:t xml:space="preserve"> общее для </w:t>
      </w:r>
      <w:r w:rsidRPr="00347E1C">
        <w:rPr>
          <w:rFonts w:ascii="Times New Roman" w:hAnsi="Times New Roman" w:cs="Times New Roman"/>
          <w:bCs/>
          <w:sz w:val="28"/>
          <w:szCs w:val="28"/>
        </w:rPr>
        <w:t>ОПТС-252/253/228</w:t>
      </w:r>
      <w:r w:rsidRPr="00D0121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0611A" w:rsidRPr="00D01213" w:rsidRDefault="00A0611A" w:rsidP="00A0611A">
      <w:pPr>
        <w:jc w:val="center"/>
        <w:rPr>
          <w:rFonts w:ascii="Times New Roman" w:hAnsi="Times New Roman" w:cs="Times New Roman"/>
          <w:sz w:val="28"/>
          <w:szCs w:val="24"/>
        </w:rPr>
      </w:pPr>
      <w:r w:rsidRPr="00D01213">
        <w:rPr>
          <w:rFonts w:ascii="Times New Roman" w:hAnsi="Times New Roman" w:cs="Times New Roman"/>
          <w:sz w:val="28"/>
          <w:szCs w:val="24"/>
        </w:rPr>
        <w:t>(22.06-23.06.2015)</w:t>
      </w: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3CE937" wp14:editId="35CBBC72">
            <wp:extent cx="5940425" cy="3357880"/>
            <wp:effectExtent l="0" t="0" r="317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Среднее почасовое количество занятых каналов ОПТС-252,253,2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09369B" wp14:editId="5080C64D">
            <wp:extent cx="5940425" cy="3337560"/>
            <wp:effectExtent l="0" t="0" r="317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Среднее почасовое количество занятых каналов ОПТС-252,253,228_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Default="00A0611A" w:rsidP="00A06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611A" w:rsidRPr="005609C4" w:rsidRDefault="00A0611A" w:rsidP="00A0611A">
      <w:pPr>
        <w:jc w:val="right"/>
        <w:rPr>
          <w:rFonts w:ascii="Times New Roman" w:hAnsi="Times New Roman" w:cs="Times New Roman"/>
          <w:sz w:val="28"/>
          <w:szCs w:val="24"/>
        </w:rPr>
      </w:pPr>
      <w:r w:rsidRPr="005609C4">
        <w:rPr>
          <w:rFonts w:ascii="Times New Roman" w:hAnsi="Times New Roman" w:cs="Times New Roman"/>
          <w:sz w:val="28"/>
          <w:szCs w:val="24"/>
        </w:rPr>
        <w:lastRenderedPageBreak/>
        <w:t>Приложение 3</w:t>
      </w: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A0611A" w:rsidRPr="005609C4" w:rsidRDefault="00A0611A" w:rsidP="00A0611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609C4">
        <w:rPr>
          <w:rFonts w:ascii="Times New Roman" w:hAnsi="Times New Roman" w:cs="Times New Roman"/>
          <w:b/>
          <w:sz w:val="28"/>
          <w:szCs w:val="24"/>
        </w:rPr>
        <w:t>Количество</w:t>
      </w:r>
    </w:p>
    <w:p w:rsidR="00A0611A" w:rsidRPr="005609C4" w:rsidRDefault="00A0611A" w:rsidP="00A0611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609C4">
        <w:rPr>
          <w:rFonts w:ascii="Times New Roman" w:hAnsi="Times New Roman" w:cs="Times New Roman"/>
          <w:b/>
          <w:sz w:val="28"/>
          <w:szCs w:val="24"/>
          <w:lang w:val="en-US"/>
        </w:rPr>
        <w:t>URA</w:t>
      </w:r>
      <w:r w:rsidRPr="005609C4">
        <w:rPr>
          <w:rFonts w:ascii="Times New Roman" w:hAnsi="Times New Roman" w:cs="Times New Roman"/>
          <w:b/>
          <w:sz w:val="28"/>
          <w:szCs w:val="24"/>
        </w:rPr>
        <w:t xml:space="preserve"> по городам</w:t>
      </w:r>
    </w:p>
    <w:p w:rsidR="00A0611A" w:rsidRPr="00347E1C" w:rsidRDefault="00A0611A" w:rsidP="00A061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11A" w:rsidRPr="00347E1C" w:rsidRDefault="00A0611A" w:rsidP="00A061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Салават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23 (-3)</w:t>
      </w:r>
    </w:p>
    <w:p w:rsidR="001619B6" w:rsidRDefault="001619B6" w:rsidP="001619B6">
      <w:pPr>
        <w:ind w:left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Гагарина 5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Туймазы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 12</w:t>
      </w:r>
    </w:p>
    <w:p w:rsidR="001619B6" w:rsidRDefault="001619B6" w:rsidP="001619B6">
      <w:pPr>
        <w:pStyle w:val="ae"/>
        <w:spacing w:after="0"/>
        <w:ind w:left="99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Чехова, 1Б, АТС-7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г. Белебей – 13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Ленина, 7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г. Уфа, -  68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оссийская,19, 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есотехникума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34/2,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ирова,103/1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г. Благовещенск, – 7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118/2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 13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4а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Кумертау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 17</w:t>
      </w:r>
    </w:p>
    <w:p w:rsidR="001619B6" w:rsidRDefault="001619B6" w:rsidP="001619B6">
      <w:pPr>
        <w:pStyle w:val="ae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 Ленина, 6А: АТС-4/5</w:t>
      </w:r>
    </w:p>
    <w:p w:rsidR="001619B6" w:rsidRDefault="001619B6" w:rsidP="001619B6">
      <w:pPr>
        <w:pStyle w:val="ae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ул.  Вокзальная, 26А: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ПСЭ-5/1(вынос АТС-4/5)</w:t>
      </w:r>
    </w:p>
    <w:p w:rsidR="001619B6" w:rsidRDefault="001619B6" w:rsidP="001619B6">
      <w:pPr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Куюргазинская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  2А: вынос АТС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/5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г. Стерлитамак, – 66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Коммунистическая, 30,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ул. Гоголя,118а, 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Сакко-Ванцетти, 23</w:t>
      </w:r>
    </w:p>
    <w:p w:rsidR="001619B6" w:rsidRDefault="001619B6" w:rsidP="001619B6">
      <w:pPr>
        <w:pStyle w:val="ae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Ишимбай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– 11(-5)</w:t>
      </w:r>
    </w:p>
    <w:p w:rsidR="001619B6" w:rsidRDefault="001619B6" w:rsidP="001619B6">
      <w:pPr>
        <w:pStyle w:val="ae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Геологическая,11: АТС-2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Докучаева, 12: АТС-2/1(вынос АТС-2)</w:t>
      </w:r>
    </w:p>
    <w:p w:rsidR="001619B6" w:rsidRDefault="001619B6" w:rsidP="001619B6">
      <w:pPr>
        <w:pStyle w:val="ae"/>
        <w:numPr>
          <w:ilvl w:val="0"/>
          <w:numId w:val="6"/>
        </w:numPr>
        <w:tabs>
          <w:tab w:val="left" w:pos="993"/>
        </w:tabs>
        <w:ind w:hanging="1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Октябрьский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- 14</w:t>
      </w:r>
    </w:p>
    <w:p w:rsidR="001619B6" w:rsidRDefault="001619B6" w:rsidP="001619B6">
      <w:pPr>
        <w:pStyle w:val="ae"/>
        <w:spacing w:after="0"/>
        <w:ind w:left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ул. Герцена,20а</w:t>
      </w:r>
    </w:p>
    <w:p w:rsidR="00A0611A" w:rsidRPr="00D01213" w:rsidRDefault="00A0611A" w:rsidP="00A0611A">
      <w:pPr>
        <w:spacing w:after="120"/>
        <w:rPr>
          <w:rFonts w:ascii="Times New Roman" w:hAnsi="Times New Roman" w:cs="Times New Roman"/>
          <w:b/>
          <w:sz w:val="28"/>
          <w:szCs w:val="24"/>
        </w:rPr>
      </w:pPr>
    </w:p>
    <w:p w:rsidR="00A0611A" w:rsidRPr="00DE31F7" w:rsidRDefault="00A0611A" w:rsidP="00A0611A">
      <w:pPr>
        <w:spacing w:after="1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ИТОГО:   </w:t>
      </w:r>
      <w:r w:rsidRPr="00DE31F7">
        <w:rPr>
          <w:rFonts w:ascii="Times New Roman" w:hAnsi="Times New Roman" w:cs="Times New Roman"/>
          <w:sz w:val="28"/>
          <w:szCs w:val="24"/>
        </w:rPr>
        <w:t xml:space="preserve">248 (-8) </w:t>
      </w:r>
      <w:proofErr w:type="spellStart"/>
      <w:r w:rsidRPr="00DE31F7">
        <w:rPr>
          <w:rFonts w:ascii="Times New Roman" w:hAnsi="Times New Roman" w:cs="Times New Roman"/>
          <w:sz w:val="28"/>
          <w:szCs w:val="24"/>
        </w:rPr>
        <w:t>стативов</w:t>
      </w:r>
      <w:proofErr w:type="spellEnd"/>
      <w:r w:rsidRPr="00DE31F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0611A" w:rsidRPr="00DE31F7" w:rsidRDefault="00A0611A" w:rsidP="00A0611A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DE31F7">
        <w:rPr>
          <w:rFonts w:ascii="Times New Roman" w:hAnsi="Times New Roman" w:cs="Times New Roman"/>
          <w:sz w:val="28"/>
          <w:szCs w:val="24"/>
        </w:rPr>
        <w:t>(-8) – с учетом вывода из эксплуатации</w:t>
      </w:r>
    </w:p>
    <w:p w:rsidR="00A0611A" w:rsidRPr="00347E1C" w:rsidRDefault="00A0611A" w:rsidP="00A0611A">
      <w:pPr>
        <w:rPr>
          <w:rFonts w:ascii="Times New Roman" w:hAnsi="Times New Roman" w:cs="Times New Roman"/>
          <w:sz w:val="24"/>
          <w:szCs w:val="24"/>
        </w:rPr>
      </w:pPr>
    </w:p>
    <w:p w:rsidR="00C12E21" w:rsidRPr="00347E1C" w:rsidRDefault="00C12E21" w:rsidP="00A0611A">
      <w:pPr>
        <w:rPr>
          <w:rFonts w:ascii="Times New Roman" w:hAnsi="Times New Roman" w:cs="Times New Roman"/>
          <w:sz w:val="24"/>
          <w:szCs w:val="24"/>
        </w:rPr>
      </w:pPr>
    </w:p>
    <w:sectPr w:rsidR="00C12E21" w:rsidRPr="00347E1C" w:rsidSect="008E2A0C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5E6" w:rsidRDefault="003125E6" w:rsidP="00837ED5">
      <w:pPr>
        <w:spacing w:after="0" w:line="240" w:lineRule="auto"/>
      </w:pPr>
      <w:r>
        <w:separator/>
      </w:r>
    </w:p>
  </w:endnote>
  <w:endnote w:type="continuationSeparator" w:id="0">
    <w:p w:rsidR="003125E6" w:rsidRDefault="003125E6" w:rsidP="0083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5E6" w:rsidRDefault="003125E6" w:rsidP="00837ED5">
      <w:pPr>
        <w:spacing w:after="0" w:line="240" w:lineRule="auto"/>
      </w:pPr>
      <w:r>
        <w:separator/>
      </w:r>
    </w:p>
  </w:footnote>
  <w:footnote w:type="continuationSeparator" w:id="0">
    <w:p w:rsidR="003125E6" w:rsidRDefault="003125E6" w:rsidP="0083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F4700E"/>
    <w:multiLevelType w:val="multilevel"/>
    <w:tmpl w:val="1C5C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61DFF"/>
    <w:multiLevelType w:val="multilevel"/>
    <w:tmpl w:val="EFCA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807C7"/>
    <w:multiLevelType w:val="hybridMultilevel"/>
    <w:tmpl w:val="75245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F7FF1"/>
    <w:multiLevelType w:val="multilevel"/>
    <w:tmpl w:val="2E2C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CB2FDD"/>
    <w:multiLevelType w:val="multilevel"/>
    <w:tmpl w:val="D92C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pStyle w:val="5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CB"/>
    <w:rsid w:val="000919BF"/>
    <w:rsid w:val="000E20C1"/>
    <w:rsid w:val="001619B6"/>
    <w:rsid w:val="001676CB"/>
    <w:rsid w:val="0017289E"/>
    <w:rsid w:val="001936D7"/>
    <w:rsid w:val="0023148D"/>
    <w:rsid w:val="00272451"/>
    <w:rsid w:val="00275EBB"/>
    <w:rsid w:val="002D4051"/>
    <w:rsid w:val="003125E6"/>
    <w:rsid w:val="00320202"/>
    <w:rsid w:val="00336945"/>
    <w:rsid w:val="00347E1C"/>
    <w:rsid w:val="00354730"/>
    <w:rsid w:val="00386432"/>
    <w:rsid w:val="0038700A"/>
    <w:rsid w:val="003C1BBF"/>
    <w:rsid w:val="00405117"/>
    <w:rsid w:val="00410D3B"/>
    <w:rsid w:val="004672CA"/>
    <w:rsid w:val="004960A0"/>
    <w:rsid w:val="004C25B9"/>
    <w:rsid w:val="004C7C3D"/>
    <w:rsid w:val="00503C44"/>
    <w:rsid w:val="005445BB"/>
    <w:rsid w:val="005609C4"/>
    <w:rsid w:val="00576893"/>
    <w:rsid w:val="005A01AE"/>
    <w:rsid w:val="005F2DF6"/>
    <w:rsid w:val="00624CE7"/>
    <w:rsid w:val="0064194D"/>
    <w:rsid w:val="00657E59"/>
    <w:rsid w:val="00671B6E"/>
    <w:rsid w:val="006808C0"/>
    <w:rsid w:val="006B532C"/>
    <w:rsid w:val="006F23AC"/>
    <w:rsid w:val="0078264C"/>
    <w:rsid w:val="00807813"/>
    <w:rsid w:val="00837ED5"/>
    <w:rsid w:val="008466BE"/>
    <w:rsid w:val="008E2A0C"/>
    <w:rsid w:val="008E696E"/>
    <w:rsid w:val="00976B02"/>
    <w:rsid w:val="0098202E"/>
    <w:rsid w:val="009947E6"/>
    <w:rsid w:val="00997BD4"/>
    <w:rsid w:val="009D1F66"/>
    <w:rsid w:val="00A0611A"/>
    <w:rsid w:val="00B4234F"/>
    <w:rsid w:val="00BC5F68"/>
    <w:rsid w:val="00C12B23"/>
    <w:rsid w:val="00C12E21"/>
    <w:rsid w:val="00C907F7"/>
    <w:rsid w:val="00C96AAC"/>
    <w:rsid w:val="00CB2237"/>
    <w:rsid w:val="00D01213"/>
    <w:rsid w:val="00D96C8A"/>
    <w:rsid w:val="00DC7784"/>
    <w:rsid w:val="00DE7AC9"/>
    <w:rsid w:val="00E06951"/>
    <w:rsid w:val="00E9711C"/>
    <w:rsid w:val="00F3024D"/>
    <w:rsid w:val="00F5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D5"/>
  </w:style>
  <w:style w:type="paragraph" w:styleId="5">
    <w:name w:val="heading 5"/>
    <w:basedOn w:val="a"/>
    <w:next w:val="a"/>
    <w:link w:val="50"/>
    <w:qFormat/>
    <w:rsid w:val="00DC7784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ED5"/>
  </w:style>
  <w:style w:type="paragraph" w:styleId="a5">
    <w:name w:val="footer"/>
    <w:basedOn w:val="a"/>
    <w:link w:val="a6"/>
    <w:uiPriority w:val="99"/>
    <w:unhideWhenUsed/>
    <w:rsid w:val="0083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ED5"/>
  </w:style>
  <w:style w:type="character" w:customStyle="1" w:styleId="simple">
    <w:name w:val="simple"/>
    <w:basedOn w:val="a0"/>
    <w:rsid w:val="009947E6"/>
  </w:style>
  <w:style w:type="character" w:styleId="a7">
    <w:name w:val="Strong"/>
    <w:basedOn w:val="a0"/>
    <w:uiPriority w:val="22"/>
    <w:qFormat/>
    <w:rsid w:val="009947E6"/>
    <w:rPr>
      <w:b/>
      <w:bCs/>
      <w:color w:val="333333"/>
    </w:rPr>
  </w:style>
  <w:style w:type="paragraph" w:styleId="a8">
    <w:name w:val="No Spacing"/>
    <w:uiPriority w:val="1"/>
    <w:qFormat/>
    <w:rsid w:val="009947E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347E1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7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689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C7784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C7784"/>
    <w:pPr>
      <w:suppressLineNumbers/>
    </w:pPr>
  </w:style>
  <w:style w:type="character" w:customStyle="1" w:styleId="50">
    <w:name w:val="Заголовок 5 Знак"/>
    <w:basedOn w:val="a0"/>
    <w:link w:val="5"/>
    <w:rsid w:val="00DC7784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table" w:styleId="ac">
    <w:name w:val="Table Grid"/>
    <w:basedOn w:val="a1"/>
    <w:uiPriority w:val="39"/>
    <w:rsid w:val="00976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e"/>
    <w:uiPriority w:val="34"/>
    <w:locked/>
    <w:rsid w:val="001619B6"/>
    <w:rPr>
      <w:rFonts w:ascii="Arial" w:eastAsiaTheme="minorEastAsia" w:hAnsi="Arial"/>
      <w:sz w:val="20"/>
      <w:szCs w:val="20"/>
      <w:lang w:val="en-US" w:bidi="en-US"/>
    </w:rPr>
  </w:style>
  <w:style w:type="paragraph" w:styleId="ae">
    <w:name w:val="List Paragraph"/>
    <w:basedOn w:val="a"/>
    <w:link w:val="ad"/>
    <w:uiPriority w:val="34"/>
    <w:qFormat/>
    <w:rsid w:val="001619B6"/>
    <w:pPr>
      <w:spacing w:after="120" w:line="276" w:lineRule="auto"/>
      <w:ind w:left="720"/>
      <w:contextualSpacing/>
      <w:jc w:val="both"/>
    </w:pPr>
    <w:rPr>
      <w:rFonts w:ascii="Arial" w:eastAsiaTheme="minorEastAsia" w:hAnsi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D5"/>
  </w:style>
  <w:style w:type="paragraph" w:styleId="5">
    <w:name w:val="heading 5"/>
    <w:basedOn w:val="a"/>
    <w:next w:val="a"/>
    <w:link w:val="50"/>
    <w:qFormat/>
    <w:rsid w:val="00DC7784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ED5"/>
  </w:style>
  <w:style w:type="paragraph" w:styleId="a5">
    <w:name w:val="footer"/>
    <w:basedOn w:val="a"/>
    <w:link w:val="a6"/>
    <w:uiPriority w:val="99"/>
    <w:unhideWhenUsed/>
    <w:rsid w:val="0083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ED5"/>
  </w:style>
  <w:style w:type="character" w:customStyle="1" w:styleId="simple">
    <w:name w:val="simple"/>
    <w:basedOn w:val="a0"/>
    <w:rsid w:val="009947E6"/>
  </w:style>
  <w:style w:type="character" w:styleId="a7">
    <w:name w:val="Strong"/>
    <w:basedOn w:val="a0"/>
    <w:uiPriority w:val="22"/>
    <w:qFormat/>
    <w:rsid w:val="009947E6"/>
    <w:rPr>
      <w:b/>
      <w:bCs/>
      <w:color w:val="333333"/>
    </w:rPr>
  </w:style>
  <w:style w:type="paragraph" w:styleId="a8">
    <w:name w:val="No Spacing"/>
    <w:uiPriority w:val="1"/>
    <w:qFormat/>
    <w:rsid w:val="009947E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347E1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7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689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C7784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C7784"/>
    <w:pPr>
      <w:suppressLineNumbers/>
    </w:pPr>
  </w:style>
  <w:style w:type="character" w:customStyle="1" w:styleId="50">
    <w:name w:val="Заголовок 5 Знак"/>
    <w:basedOn w:val="a0"/>
    <w:link w:val="5"/>
    <w:rsid w:val="00DC7784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table" w:styleId="ac">
    <w:name w:val="Table Grid"/>
    <w:basedOn w:val="a1"/>
    <w:uiPriority w:val="39"/>
    <w:rsid w:val="00976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e"/>
    <w:uiPriority w:val="34"/>
    <w:locked/>
    <w:rsid w:val="001619B6"/>
    <w:rPr>
      <w:rFonts w:ascii="Arial" w:eastAsiaTheme="minorEastAsia" w:hAnsi="Arial"/>
      <w:sz w:val="20"/>
      <w:szCs w:val="20"/>
      <w:lang w:val="en-US" w:bidi="en-US"/>
    </w:rPr>
  </w:style>
  <w:style w:type="paragraph" w:styleId="ae">
    <w:name w:val="List Paragraph"/>
    <w:basedOn w:val="a"/>
    <w:link w:val="ad"/>
    <w:uiPriority w:val="34"/>
    <w:qFormat/>
    <w:rsid w:val="001619B6"/>
    <w:pPr>
      <w:spacing w:after="120" w:line="276" w:lineRule="auto"/>
      <w:ind w:left="720"/>
      <w:contextualSpacing/>
      <w:jc w:val="both"/>
    </w:pPr>
    <w:rPr>
      <w:rFonts w:ascii="Arial" w:eastAsiaTheme="minorEastAsia" w:hAnsi="Arial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Нигматуллин А.Х.</dc:creator>
  <cp:lastModifiedBy>Фаррахова Эльвера Римовна</cp:lastModifiedBy>
  <cp:revision>4</cp:revision>
  <cp:lastPrinted>2015-11-16T11:14:00Z</cp:lastPrinted>
  <dcterms:created xsi:type="dcterms:W3CDTF">2015-12-28T04:59:00Z</dcterms:created>
  <dcterms:modified xsi:type="dcterms:W3CDTF">2015-12-30T11:14:00Z</dcterms:modified>
</cp:coreProperties>
</file>